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20"/>
        <w:gridCol w:w="1155"/>
        <w:gridCol w:w="1020"/>
        <w:gridCol w:w="1155"/>
        <w:gridCol w:w="1020"/>
        <w:gridCol w:w="990"/>
        <w:gridCol w:w="1155"/>
      </w:tblGrid>
      <w:tr w:rsidR="005D745D" w:rsidRPr="00567C75" w:rsidTr="002A3685">
        <w:tc>
          <w:tcPr>
            <w:tcW w:w="925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bookmarkStart w:id="0" w:name="_GoBack"/>
            <w:r w:rsidRPr="00567C75">
              <w:rPr>
                <w:rFonts w:ascii="Minion Pro" w:hAnsi="Minion Pro"/>
                <w:b/>
                <w:sz w:val="24"/>
                <w:szCs w:val="24"/>
              </w:rPr>
              <w:t>STAFF: CHILD RATIO AND GROUP SIZE CHART FOR CNC</w:t>
            </w:r>
            <w:bookmarkEnd w:id="0"/>
          </w:p>
        </w:tc>
      </w:tr>
      <w:tr w:rsidR="005D745D" w:rsidRPr="00567C75" w:rsidTr="002A3685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LONG TERM</w:t>
            </w:r>
          </w:p>
        </w:tc>
        <w:tc>
          <w:tcPr>
            <w:tcW w:w="21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SHORT TERM</w:t>
            </w:r>
          </w:p>
        </w:tc>
        <w:tc>
          <w:tcPr>
            <w:tcW w:w="316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COMBINED</w:t>
            </w:r>
          </w:p>
        </w:tc>
      </w:tr>
      <w:tr w:rsidR="005D745D" w:rsidRPr="00567C75" w:rsidTr="002A3685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GROUP NAME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RATIO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GROUP  SIZE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RATIO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GROUP  SIZE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RATIO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GROUP  SIZE</w:t>
            </w:r>
          </w:p>
        </w:tc>
      </w:tr>
      <w:tr w:rsidR="005D745D" w:rsidRPr="00567C75" w:rsidTr="002A3685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INFANT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6 to 18 months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3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3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Plus 1*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Or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Employ 20% rule **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6</w:t>
            </w:r>
          </w:p>
        </w:tc>
      </w:tr>
      <w:tr w:rsidR="005D745D" w:rsidRPr="00567C75" w:rsidTr="002A3685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TODDLER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19 to 30 months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5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5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5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Plus 1*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Or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Employ 20% rule **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10</w:t>
            </w:r>
          </w:p>
        </w:tc>
      </w:tr>
      <w:tr w:rsidR="005D745D" w:rsidRPr="00567C75" w:rsidTr="002A3685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PRESCHOOL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31 months to 6 years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8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8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8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Plus 1*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Or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Employ 20% rule **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16</w:t>
            </w:r>
          </w:p>
        </w:tc>
      </w:tr>
      <w:tr w:rsidR="005D745D" w:rsidRPr="00567C75" w:rsidTr="002A3685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SCHOOL AGE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***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Grade 1 and up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12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12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12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Plus 1*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Or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Employ 20% rule **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24</w:t>
            </w:r>
          </w:p>
        </w:tc>
      </w:tr>
      <w:tr w:rsidR="005D745D" w:rsidRPr="00567C75" w:rsidTr="002A3685"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FAMILY GROUPING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t>19 months and up</w:t>
            </w:r>
          </w:p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b/>
                <w:sz w:val="24"/>
                <w:szCs w:val="24"/>
              </w:rPr>
              <w:lastRenderedPageBreak/>
              <w:t>May include 1 infant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lastRenderedPageBreak/>
              <w:t>1 to 5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5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1 to 5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N/A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745D" w:rsidRPr="00567C75" w:rsidRDefault="005D745D" w:rsidP="002A3685">
            <w:pPr>
              <w:pStyle w:val="Normal1"/>
              <w:jc w:val="center"/>
              <w:rPr>
                <w:rFonts w:ascii="Minion Pro" w:hAnsi="Minion Pro"/>
                <w:sz w:val="24"/>
                <w:szCs w:val="24"/>
              </w:rPr>
            </w:pPr>
            <w:r w:rsidRPr="00567C75">
              <w:rPr>
                <w:rFonts w:ascii="Minion Pro" w:hAnsi="Minion Pro"/>
                <w:sz w:val="24"/>
                <w:szCs w:val="24"/>
              </w:rPr>
              <w:t>5</w:t>
            </w:r>
          </w:p>
        </w:tc>
      </w:tr>
    </w:tbl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lastRenderedPageBreak/>
        <w:t xml:space="preserve"> </w:t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>* Combined care requires that one (1) additional qualified CNC staff member be assigned to the group regardless of the size of the group.</w:t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 xml:space="preserve">** When 20% or fewer of the children in a </w:t>
      </w:r>
      <w:proofErr w:type="gramStart"/>
      <w:r w:rsidRPr="00567C75">
        <w:rPr>
          <w:rFonts w:ascii="Minion Pro" w:hAnsi="Minion Pro"/>
          <w:sz w:val="24"/>
          <w:szCs w:val="24"/>
        </w:rPr>
        <w:t>Combined</w:t>
      </w:r>
      <w:proofErr w:type="gramEnd"/>
      <w:r w:rsidRPr="00567C75">
        <w:rPr>
          <w:rFonts w:ascii="Minion Pro" w:hAnsi="Minion Pro"/>
          <w:sz w:val="24"/>
          <w:szCs w:val="24"/>
        </w:rPr>
        <w:t xml:space="preserve"> care program attend short term an additional qualified CNC staff member is no longer required.</w:t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 xml:space="preserve">*** On a field trip, one (1) additional qualified CNC staff member must be assigned to each group. </w:t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  <w:r w:rsidRPr="00567C75">
        <w:rPr>
          <w:rFonts w:ascii="Minion Pro" w:hAnsi="Minion Pro"/>
          <w:sz w:val="24"/>
          <w:szCs w:val="24"/>
        </w:rPr>
        <w:tab/>
      </w:r>
      <w:r w:rsidRPr="00567C75">
        <w:rPr>
          <w:rFonts w:ascii="Minion Pro" w:hAnsi="Minion Pro"/>
          <w:sz w:val="24"/>
          <w:szCs w:val="24"/>
        </w:rPr>
        <w:tab/>
      </w:r>
    </w:p>
    <w:p w:rsidR="005D745D" w:rsidRPr="00567C75" w:rsidRDefault="005D745D" w:rsidP="005D745D">
      <w:pPr>
        <w:pStyle w:val="Normal1"/>
        <w:rPr>
          <w:rFonts w:ascii="Minion Pro" w:hAnsi="Minion Pro"/>
          <w:sz w:val="24"/>
          <w:szCs w:val="24"/>
        </w:rPr>
      </w:pPr>
    </w:p>
    <w:p w:rsidR="00EF011F" w:rsidRDefault="00EF011F"/>
    <w:sectPr w:rsidR="00EF011F" w:rsidSect="005405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5D"/>
    <w:rsid w:val="005D745D"/>
    <w:rsid w:val="00E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5D"/>
    <w:pPr>
      <w:spacing w:after="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D745D"/>
    <w:pPr>
      <w:spacing w:after="0"/>
    </w:pPr>
    <w:rPr>
      <w:rFonts w:ascii="Arial" w:eastAsia="Arial" w:hAnsi="Arial" w:cs="Arial"/>
      <w:color w:val="00000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5D"/>
    <w:pPr>
      <w:spacing w:after="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D745D"/>
    <w:pPr>
      <w:spacing w:after="0"/>
    </w:pPr>
    <w:rPr>
      <w:rFonts w:ascii="Arial" w:eastAsia="Arial" w:hAnsi="Arial" w:cs="Arial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Hoo, Susan</dc:creator>
  <cp:lastModifiedBy>Hoo, Susan</cp:lastModifiedBy>
  <cp:revision>1</cp:revision>
  <dcterms:created xsi:type="dcterms:W3CDTF">2016-03-15T19:15:00Z</dcterms:created>
  <dcterms:modified xsi:type="dcterms:W3CDTF">2016-03-15T19:16:00Z</dcterms:modified>
</cp:coreProperties>
</file>